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77" w:rsidRPr="00C20C77" w:rsidRDefault="00C20C77" w:rsidP="00C20C77">
      <w:pPr>
        <w:spacing w:before="240" w:after="120" w:line="693" w:lineRule="atLeast"/>
        <w:outlineLvl w:val="0"/>
        <w:rPr>
          <w:rFonts w:ascii="Segoe UI" w:eastAsia="Times New Roman" w:hAnsi="Segoe UI" w:cs="Segoe UI"/>
          <w:b/>
          <w:bCs/>
          <w:color w:val="4D4D4D"/>
          <w:kern w:val="36"/>
          <w:sz w:val="63"/>
          <w:szCs w:val="63"/>
          <w:lang w:eastAsia="pl-PL"/>
        </w:rPr>
      </w:pPr>
      <w:r w:rsidRPr="00C20C77">
        <w:rPr>
          <w:rFonts w:ascii="Segoe UI" w:eastAsia="Times New Roman" w:hAnsi="Segoe UI" w:cs="Segoe UI"/>
          <w:b/>
          <w:bCs/>
          <w:color w:val="4D4D4D"/>
          <w:kern w:val="36"/>
          <w:sz w:val="63"/>
          <w:szCs w:val="63"/>
          <w:lang w:eastAsia="pl-PL"/>
        </w:rPr>
        <w:t xml:space="preserve">15 pomysłów na rozwój percepcji wzrokowej dziecka </w:t>
      </w:r>
    </w:p>
    <w:p w:rsidR="00C20C77" w:rsidRPr="00C20C77" w:rsidRDefault="00C20C77" w:rsidP="00C20C77">
      <w:pPr>
        <w:spacing w:after="0" w:line="240" w:lineRule="auto"/>
        <w:rPr>
          <w:rFonts w:ascii="Times New Roman" w:eastAsia="Times New Roman" w:hAnsi="Times New Roman" w:cs="Times New Roman"/>
          <w:sz w:val="24"/>
          <w:szCs w:val="24"/>
          <w:lang w:eastAsia="pl-PL"/>
        </w:rPr>
      </w:pPr>
      <w:hyperlink r:id="rId5" w:history="1">
        <w:r w:rsidRPr="00C20C77">
          <w:rPr>
            <w:rFonts w:ascii="Times New Roman" w:eastAsia="Times New Roman" w:hAnsi="Times New Roman" w:cs="Times New Roman"/>
            <w:b/>
            <w:bCs/>
            <w:color w:val="000000"/>
            <w:sz w:val="27"/>
            <w:lang w:eastAsia="pl-PL"/>
          </w:rPr>
          <w:t>mgr Anita Janeczek-Romanowska</w:t>
        </w:r>
        <w:r w:rsidRPr="00C20C77">
          <w:rPr>
            <w:rFonts w:ascii="Times New Roman" w:eastAsia="Times New Roman" w:hAnsi="Times New Roman" w:cs="Times New Roman"/>
            <w:color w:val="0A0A0A"/>
            <w:sz w:val="24"/>
            <w:szCs w:val="24"/>
            <w:u w:val="single"/>
            <w:lang w:eastAsia="pl-PL"/>
          </w:rPr>
          <w:t xml:space="preserve"> </w:t>
        </w:r>
        <w:r w:rsidRPr="00C20C77">
          <w:rPr>
            <w:rFonts w:ascii="Times New Roman" w:eastAsia="Times New Roman" w:hAnsi="Times New Roman" w:cs="Times New Roman"/>
            <w:color w:val="0A0A0A"/>
            <w:sz w:val="24"/>
            <w:szCs w:val="24"/>
            <w:lang w:eastAsia="pl-PL"/>
          </w:rPr>
          <w:br/>
        </w:r>
        <w:r w:rsidRPr="00C20C77">
          <w:rPr>
            <w:rFonts w:ascii="Times New Roman" w:eastAsia="Times New Roman" w:hAnsi="Times New Roman" w:cs="Times New Roman"/>
            <w:color w:val="404040"/>
            <w:sz w:val="19"/>
            <w:lang w:eastAsia="pl-PL"/>
          </w:rPr>
          <w:t>psycholog dziecięcy</w:t>
        </w:r>
        <w:r w:rsidRPr="00C20C77">
          <w:rPr>
            <w:rFonts w:ascii="Times New Roman" w:eastAsia="Times New Roman" w:hAnsi="Times New Roman" w:cs="Times New Roman"/>
            <w:color w:val="0A0A0A"/>
            <w:sz w:val="24"/>
            <w:szCs w:val="24"/>
            <w:u w:val="single"/>
            <w:lang w:eastAsia="pl-PL"/>
          </w:rPr>
          <w:t xml:space="preserve"> </w:t>
        </w:r>
      </w:hyperlink>
    </w:p>
    <w:p w:rsidR="00C20C77" w:rsidRPr="00C20C77" w:rsidRDefault="00C20C77" w:rsidP="00C20C77">
      <w:pPr>
        <w:spacing w:after="120" w:line="240" w:lineRule="auto"/>
        <w:rPr>
          <w:rFonts w:ascii="Times New Roman" w:eastAsia="Times New Roman" w:hAnsi="Times New Roman" w:cs="Times New Roman"/>
          <w:sz w:val="24"/>
          <w:szCs w:val="24"/>
          <w:lang w:eastAsia="pl-PL"/>
        </w:rPr>
      </w:pPr>
      <w:r w:rsidRPr="00C20C77">
        <w:rPr>
          <w:rFonts w:ascii="Times New Roman" w:eastAsia="Times New Roman" w:hAnsi="Times New Roman" w:cs="Times New Roman"/>
          <w:sz w:val="24"/>
          <w:szCs w:val="24"/>
          <w:lang w:eastAsia="pl-PL"/>
        </w:rPr>
        <w:t xml:space="preserve">  </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color w:val="0A0A0A"/>
          <w:sz w:val="24"/>
          <w:szCs w:val="24"/>
          <w:lang w:eastAsia="pl-PL"/>
        </w:rPr>
        <w:t>W ramach cyklu dotyczącego propozycji zabaw z dzieckiem, prezentujemy zestaw 15 sposobów usprawniających percepcję wzrokową. Aby jednak ta zabawa była przyjemnością i spełniała swój cel, warto poświęcić kilka chwil na wyjaśnienie, czym owa percepcja wzrokowa jest i do czego jest nam w życiu potrzebna.</w:t>
      </w:r>
    </w:p>
    <w:p w:rsidR="00C20C77" w:rsidRPr="00C20C77" w:rsidRDefault="00C20C77" w:rsidP="00C20C77">
      <w:pPr>
        <w:spacing w:after="240" w:line="384" w:lineRule="atLeast"/>
        <w:rPr>
          <w:rFonts w:ascii="Segoe UI" w:eastAsia="Times New Roman" w:hAnsi="Segoe UI" w:cs="Segoe UI"/>
          <w:color w:val="8A8A8A"/>
          <w:sz w:val="24"/>
          <w:szCs w:val="24"/>
          <w:lang w:eastAsia="pl-PL"/>
        </w:rPr>
      </w:pPr>
      <w:r w:rsidRPr="00C20C77">
        <w:rPr>
          <w:rFonts w:ascii="Segoe UI" w:eastAsia="Times New Roman" w:hAnsi="Segoe UI" w:cs="Segoe UI"/>
          <w:color w:val="8A8A8A"/>
          <w:sz w:val="24"/>
          <w:szCs w:val="24"/>
          <w:lang w:eastAsia="pl-PL"/>
        </w:rPr>
        <w:t>„Percepcja wzrokowa (...) jest zdolnością do rozpoznawania i rozróżniania bodźców wzrokowych a także do ich interpretowania przez odniesienie do poprzednich doświadczeń” (</w:t>
      </w:r>
      <w:proofErr w:type="spellStart"/>
      <w:r w:rsidRPr="00C20C77">
        <w:rPr>
          <w:rFonts w:ascii="Segoe UI" w:eastAsia="Times New Roman" w:hAnsi="Segoe UI" w:cs="Segoe UI"/>
          <w:color w:val="8A8A8A"/>
          <w:sz w:val="24"/>
          <w:szCs w:val="24"/>
          <w:lang w:eastAsia="pl-PL"/>
        </w:rPr>
        <w:t>Frostig</w:t>
      </w:r>
      <w:proofErr w:type="spellEnd"/>
      <w:r w:rsidRPr="00C20C77">
        <w:rPr>
          <w:rFonts w:ascii="Segoe UI" w:eastAsia="Times New Roman" w:hAnsi="Segoe UI" w:cs="Segoe UI"/>
          <w:color w:val="8A8A8A"/>
          <w:sz w:val="24"/>
          <w:szCs w:val="24"/>
          <w:lang w:eastAsia="pl-PL"/>
        </w:rPr>
        <w:t xml:space="preserve"> i </w:t>
      </w:r>
      <w:proofErr w:type="spellStart"/>
      <w:r w:rsidRPr="00C20C77">
        <w:rPr>
          <w:rFonts w:ascii="Segoe UI" w:eastAsia="Times New Roman" w:hAnsi="Segoe UI" w:cs="Segoe UI"/>
          <w:color w:val="8A8A8A"/>
          <w:sz w:val="24"/>
          <w:szCs w:val="24"/>
          <w:lang w:eastAsia="pl-PL"/>
        </w:rPr>
        <w:t>Horne</w:t>
      </w:r>
      <w:proofErr w:type="spellEnd"/>
      <w:r w:rsidRPr="00C20C77">
        <w:rPr>
          <w:rFonts w:ascii="Segoe UI" w:eastAsia="Times New Roman" w:hAnsi="Segoe UI" w:cs="Segoe UI"/>
          <w:color w:val="8A8A8A"/>
          <w:sz w:val="24"/>
          <w:szCs w:val="24"/>
          <w:lang w:eastAsia="pl-PL"/>
        </w:rPr>
        <w:t>, 1989).</w:t>
      </w:r>
    </w:p>
    <w:p w:rsidR="00C20C77" w:rsidRPr="00C20C77" w:rsidRDefault="00C20C77" w:rsidP="00C20C77">
      <w:pPr>
        <w:spacing w:line="384" w:lineRule="atLeast"/>
        <w:rPr>
          <w:rFonts w:ascii="Segoe UI" w:eastAsia="Times New Roman" w:hAnsi="Segoe UI" w:cs="Segoe UI"/>
          <w:color w:val="8A8A8A"/>
          <w:sz w:val="24"/>
          <w:szCs w:val="24"/>
          <w:lang w:eastAsia="pl-PL"/>
        </w:rPr>
      </w:pPr>
      <w:r w:rsidRPr="00C20C77">
        <w:rPr>
          <w:rFonts w:ascii="Segoe UI" w:eastAsia="Times New Roman" w:hAnsi="Segoe UI" w:cs="Segoe UI"/>
          <w:color w:val="8A8A8A"/>
          <w:sz w:val="24"/>
          <w:szCs w:val="24"/>
          <w:lang w:eastAsia="pl-PL"/>
        </w:rPr>
        <w:t>Odpowiedni (właściwy dla danego wieku) poziom percepcji wzrokowej umożliwia poprawne przeprowadzanie takich czynności, jak czytanie, pisanie, układanie (puzzli, klocków), reprodukowanie figur, kształtów, wykonywanie zadań matematycznych (np. geometrycznych).</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color w:val="0A0A0A"/>
          <w:sz w:val="24"/>
          <w:szCs w:val="24"/>
          <w:lang w:eastAsia="pl-PL"/>
        </w:rPr>
        <w:t>Nawiązując do definicji, wedle której percepcja wzrokowa doskonali się poprzez doświadczenie, można „przemycać” do zabawy z dzieckiem takie aktywności, które sprzyjają doskonaleniu spostrzegania wzrokowego.</w:t>
      </w:r>
    </w:p>
    <w:p w:rsidR="00C20C77" w:rsidRPr="00C20C77" w:rsidRDefault="00C20C77" w:rsidP="00C20C77">
      <w:pPr>
        <w:pBdr>
          <w:left w:val="single" w:sz="36" w:space="9" w:color="E59E34"/>
        </w:pBdr>
        <w:spacing w:before="300" w:after="300" w:line="389" w:lineRule="atLeast"/>
        <w:outlineLvl w:val="3"/>
        <w:rPr>
          <w:rFonts w:ascii="Segoe UI" w:eastAsia="Times New Roman" w:hAnsi="Segoe UI" w:cs="Segoe UI"/>
          <w:b/>
          <w:bCs/>
          <w:color w:val="0A0A0A"/>
          <w:sz w:val="27"/>
          <w:szCs w:val="27"/>
          <w:lang w:eastAsia="pl-PL"/>
        </w:rPr>
      </w:pPr>
      <w:r w:rsidRPr="00C20C77">
        <w:rPr>
          <w:rFonts w:ascii="Segoe UI" w:eastAsia="Times New Roman" w:hAnsi="Segoe UI" w:cs="Segoe UI"/>
          <w:b/>
          <w:bCs/>
          <w:color w:val="0A0A0A"/>
          <w:sz w:val="27"/>
          <w:szCs w:val="27"/>
          <w:lang w:eastAsia="pl-PL"/>
        </w:rPr>
        <w:t>15 sposobów na doskonalenie percepcji wzrokowej dziecka</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1. Układanie figur, kształtów, szeregów</w:t>
      </w:r>
    </w:p>
    <w:p w:rsidR="00C20C77" w:rsidRPr="00C20C77" w:rsidRDefault="00C20C77" w:rsidP="00C20C77">
      <w:pPr>
        <w:numPr>
          <w:ilvl w:val="0"/>
          <w:numId w:val="1"/>
        </w:numPr>
        <w:spacing w:after="0" w:line="384" w:lineRule="atLeast"/>
        <w:ind w:left="1397"/>
        <w:rPr>
          <w:rFonts w:ascii="Segoe UI" w:eastAsia="Times New Roman" w:hAnsi="Segoe UI" w:cs="Segoe UI"/>
          <w:color w:val="0A0A0A"/>
          <w:sz w:val="24"/>
          <w:szCs w:val="24"/>
          <w:lang w:eastAsia="pl-PL"/>
        </w:rPr>
      </w:pPr>
      <w:r w:rsidRPr="00C20C77">
        <w:rPr>
          <w:rFonts w:ascii="Segoe UI" w:eastAsia="Times New Roman" w:hAnsi="Segoe UI" w:cs="Segoe UI"/>
          <w:color w:val="0A0A0A"/>
          <w:sz w:val="24"/>
          <w:szCs w:val="24"/>
          <w:lang w:eastAsia="pl-PL"/>
        </w:rPr>
        <w:t>układanie wg wzoru (musimy przygotować wcześniej dwa komplety kolorowych figur np., wyciętych z kartonu). Układamy przed dzieckiem wzór ze „swojego” kompletu, np. czerwony trójkąt - żółte koło - niebieski kwadrat – czerwony kwadrat itd., następnie dziecko musi ułożyć taki sam wzór jak nasz;</w:t>
      </w:r>
    </w:p>
    <w:p w:rsidR="00C20C77" w:rsidRPr="00C20C77" w:rsidRDefault="00C20C77" w:rsidP="00C20C77">
      <w:pPr>
        <w:numPr>
          <w:ilvl w:val="0"/>
          <w:numId w:val="1"/>
        </w:numPr>
        <w:spacing w:after="0" w:line="384" w:lineRule="atLeast"/>
        <w:ind w:left="1397"/>
        <w:rPr>
          <w:rFonts w:ascii="Segoe UI" w:eastAsia="Times New Roman" w:hAnsi="Segoe UI" w:cs="Segoe UI"/>
          <w:color w:val="0A0A0A"/>
          <w:sz w:val="24"/>
          <w:szCs w:val="24"/>
          <w:lang w:eastAsia="pl-PL"/>
        </w:rPr>
      </w:pPr>
      <w:r w:rsidRPr="00C20C77">
        <w:rPr>
          <w:rFonts w:ascii="Segoe UI" w:eastAsia="Times New Roman" w:hAnsi="Segoe UI" w:cs="Segoe UI"/>
          <w:color w:val="0A0A0A"/>
          <w:sz w:val="24"/>
          <w:szCs w:val="24"/>
          <w:lang w:eastAsia="pl-PL"/>
        </w:rPr>
        <w:t xml:space="preserve">układanie z pamięci (układamy wzór, prezentujemy go dziecku przez pewien czas, np. 20 sekund i prosimy, aby uważnie się przyjrzało i </w:t>
      </w:r>
      <w:r w:rsidRPr="00C20C77">
        <w:rPr>
          <w:rFonts w:ascii="Segoe UI" w:eastAsia="Times New Roman" w:hAnsi="Segoe UI" w:cs="Segoe UI"/>
          <w:color w:val="0A0A0A"/>
          <w:sz w:val="24"/>
          <w:szCs w:val="24"/>
          <w:lang w:eastAsia="pl-PL"/>
        </w:rPr>
        <w:lastRenderedPageBreak/>
        <w:t>postarało zapamiętać. Następnie składamy wzór, a dziecko odtwarza go z pamięci (wykorzystując do tego figury ze swojego kompletu).</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2. Składanie pociętych obrazków</w:t>
      </w:r>
    </w:p>
    <w:p w:rsidR="00C20C77" w:rsidRPr="00C20C77" w:rsidRDefault="00C20C77" w:rsidP="00C20C77">
      <w:pPr>
        <w:numPr>
          <w:ilvl w:val="0"/>
          <w:numId w:val="2"/>
        </w:numPr>
        <w:spacing w:after="0" w:line="384" w:lineRule="atLeast"/>
        <w:ind w:left="1397"/>
        <w:rPr>
          <w:rFonts w:ascii="Segoe UI" w:eastAsia="Times New Roman" w:hAnsi="Segoe UI" w:cs="Segoe UI"/>
          <w:color w:val="0A0A0A"/>
          <w:sz w:val="24"/>
          <w:szCs w:val="24"/>
          <w:lang w:eastAsia="pl-PL"/>
        </w:rPr>
      </w:pPr>
      <w:r w:rsidRPr="00C20C77">
        <w:rPr>
          <w:rFonts w:ascii="Segoe UI" w:eastAsia="Times New Roman" w:hAnsi="Segoe UI" w:cs="Segoe UI"/>
          <w:color w:val="0A0A0A"/>
          <w:sz w:val="24"/>
          <w:szCs w:val="24"/>
          <w:lang w:eastAsia="pl-PL"/>
        </w:rPr>
        <w:t>wg wzoru (np. przecięte na kilka części dwie identyczne kartki pocztowe – rodzic układa swoją jako wzór, a następnie to samo robi dziecko)</w:t>
      </w:r>
    </w:p>
    <w:p w:rsidR="00C20C77" w:rsidRPr="00C20C77" w:rsidRDefault="00C20C77" w:rsidP="00C20C77">
      <w:pPr>
        <w:numPr>
          <w:ilvl w:val="0"/>
          <w:numId w:val="2"/>
        </w:numPr>
        <w:spacing w:after="0" w:line="384" w:lineRule="atLeast"/>
        <w:ind w:left="1397"/>
        <w:rPr>
          <w:rFonts w:ascii="Segoe UI" w:eastAsia="Times New Roman" w:hAnsi="Segoe UI" w:cs="Segoe UI"/>
          <w:color w:val="0A0A0A"/>
          <w:sz w:val="24"/>
          <w:szCs w:val="24"/>
          <w:lang w:eastAsia="pl-PL"/>
        </w:rPr>
      </w:pPr>
      <w:r w:rsidRPr="00C20C77">
        <w:rPr>
          <w:rFonts w:ascii="Segoe UI" w:eastAsia="Times New Roman" w:hAnsi="Segoe UI" w:cs="Segoe UI"/>
          <w:color w:val="0A0A0A"/>
          <w:sz w:val="24"/>
          <w:szCs w:val="24"/>
          <w:lang w:eastAsia="pl-PL"/>
        </w:rPr>
        <w:t>bez wzoru (można tu wykorzystać różne obrazki, pocztówki, zdjęcia – pocięte na kawałki) </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3. Uzupełnianie braków na obrazkach</w:t>
      </w:r>
      <w:r w:rsidRPr="00C20C77">
        <w:rPr>
          <w:rFonts w:ascii="Segoe UI" w:eastAsia="Times New Roman" w:hAnsi="Segoe UI" w:cs="Segoe UI"/>
          <w:color w:val="0A0A0A"/>
          <w:sz w:val="24"/>
          <w:szCs w:val="24"/>
          <w:lang w:eastAsia="pl-PL"/>
        </w:rPr>
        <w:br/>
        <w:t>można w tym celu wykorzystać gotowe obrazki dostępne w Internecie, na których brakuje pewnych części – zadaniem dziecka jest rozpoznanie i nazwanie brakujących części/przedmiotów (np. brak nosa w rysunku twarzy). </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4.Wyodrębnianie różnic miedzy obrazkami</w:t>
      </w:r>
      <w:r w:rsidRPr="00C20C77">
        <w:rPr>
          <w:rFonts w:ascii="Segoe UI" w:eastAsia="Times New Roman" w:hAnsi="Segoe UI" w:cs="Segoe UI"/>
          <w:color w:val="0A0A0A"/>
          <w:sz w:val="24"/>
          <w:szCs w:val="24"/>
          <w:lang w:eastAsia="pl-PL"/>
        </w:rPr>
        <w:br/>
        <w:t>można wykorzystać obrazki dostępne  w dziecięcych gazetkach (zadaniem dziecka jest znaleźć różnice między obrazkami – ich ilość jest zazwyczaj określona, np. 5 różnic)</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5. Różnicowanie położenia figur/elementów w przestrzeni</w:t>
      </w:r>
      <w:r w:rsidRPr="00C20C77">
        <w:rPr>
          <w:rFonts w:ascii="Segoe UI" w:eastAsia="Times New Roman" w:hAnsi="Segoe UI" w:cs="Segoe UI"/>
          <w:color w:val="0A0A0A"/>
          <w:sz w:val="24"/>
          <w:szCs w:val="24"/>
          <w:lang w:eastAsia="pl-PL"/>
        </w:rPr>
        <w:br/>
        <w:t>co jest blisko a co daleko? (np. podczas spaceru)</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6. Wzrokowe rozpoznawanie kierunku ułożenia strzałek</w:t>
      </w:r>
      <w:r w:rsidRPr="00C20C77">
        <w:rPr>
          <w:rFonts w:ascii="Segoe UI" w:eastAsia="Times New Roman" w:hAnsi="Segoe UI" w:cs="Segoe UI"/>
          <w:color w:val="0A0A0A"/>
          <w:sz w:val="24"/>
          <w:szCs w:val="24"/>
          <w:lang w:eastAsia="pl-PL"/>
        </w:rPr>
        <w:br/>
        <w:t>wcześniej warto wydrukować na kartce kilkanaście strzałek w różnym kierunku, kształtowanie pojęć kierunku w górę, w dół, w prawo, w lewo, skośnie w lewy górny róg, skośnie w prawy dolny róg, itd. („pokaż mi te strzałki, które są skierowane w prawą stronę”)</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7. Układanie obrazków po lewej i po prawej stronie</w:t>
      </w:r>
      <w:r w:rsidRPr="00C20C77">
        <w:rPr>
          <w:rFonts w:ascii="Segoe UI" w:eastAsia="Times New Roman" w:hAnsi="Segoe UI" w:cs="Segoe UI"/>
          <w:color w:val="0A0A0A"/>
          <w:sz w:val="24"/>
          <w:szCs w:val="24"/>
          <w:lang w:eastAsia="pl-PL"/>
        </w:rPr>
        <w:br/>
        <w:t>stołu/biurka/kartki (można poprowadzić umowną granicę, np. położyć długą linijkę na środku biurka i poprosić dziecko aby po lewej stronie ułożyło, np. czerwone klocki a po prawej zielone)  </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8. Dobieranie wyrazów do obrazków</w:t>
      </w:r>
      <w:r w:rsidRPr="00C20C77">
        <w:rPr>
          <w:rFonts w:ascii="Segoe UI" w:eastAsia="Times New Roman" w:hAnsi="Segoe UI" w:cs="Segoe UI"/>
          <w:color w:val="0A0A0A"/>
          <w:sz w:val="24"/>
          <w:szCs w:val="24"/>
          <w:lang w:eastAsia="pl-PL"/>
        </w:rPr>
        <w:br/>
        <w:t>rodzic przygotowuje kilka obrazków, na których są np. sprzęty domowe, zwierzęta, zawody (ważne aby na obrazku był jeden element) a następnie podpisy (nazwy tych przedmiotów). Zadaniem dziecka jest właściwe przyporządkowanie nazwy do obrazka.</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9. Układanie puzzli</w:t>
      </w:r>
      <w:r w:rsidRPr="00C20C77">
        <w:rPr>
          <w:rFonts w:ascii="Segoe UI" w:eastAsia="Times New Roman" w:hAnsi="Segoe UI" w:cs="Segoe UI"/>
          <w:color w:val="0A0A0A"/>
          <w:sz w:val="24"/>
          <w:szCs w:val="24"/>
          <w:lang w:eastAsia="pl-PL"/>
        </w:rPr>
        <w:br/>
        <w:t>najpierw z dużych puzzli, potem z coraz mniejszych (stopniowo zwiększamy również liczbę elementów).</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lastRenderedPageBreak/>
        <w:t>10. Przerysowanie prostych figur i kształtów (koło, trójkąt)</w:t>
      </w:r>
      <w:r w:rsidRPr="00C20C77">
        <w:rPr>
          <w:rFonts w:ascii="Segoe UI" w:eastAsia="Times New Roman" w:hAnsi="Segoe UI" w:cs="Segoe UI"/>
          <w:color w:val="0A0A0A"/>
          <w:sz w:val="24"/>
          <w:szCs w:val="24"/>
          <w:lang w:eastAsia="pl-PL"/>
        </w:rPr>
        <w:br/>
        <w:t>najpierw w oparciu  o prezentowany wzór, potem z pamięci – prezentujemy wzór przez kilka sekund potem chowamy go i dziecko rysuje z pamięci (ćwiczenie to rozwija również pamięć wzrokową bezpośrednią).</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11. Opisywanie obrazków</w:t>
      </w:r>
      <w:r w:rsidRPr="00C20C77">
        <w:rPr>
          <w:rFonts w:ascii="Segoe UI" w:eastAsia="Times New Roman" w:hAnsi="Segoe UI" w:cs="Segoe UI"/>
          <w:color w:val="0A0A0A"/>
          <w:sz w:val="24"/>
          <w:szCs w:val="24"/>
          <w:lang w:eastAsia="pl-PL"/>
        </w:rPr>
        <w:br/>
        <w:t>tego, co się na nich dzieje, kto jest na obrazku, co robią osoby na danym obrazku (obrazki z książek, dziecięcych gazet).</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12. Wyszukiwanie elementów na obrazku lub w otoczeniu</w:t>
      </w:r>
      <w:r w:rsidRPr="00C20C77">
        <w:rPr>
          <w:rFonts w:ascii="Segoe UI" w:eastAsia="Times New Roman" w:hAnsi="Segoe UI" w:cs="Segoe UI"/>
          <w:color w:val="0A0A0A"/>
          <w:sz w:val="24"/>
          <w:szCs w:val="24"/>
          <w:lang w:eastAsia="pl-PL"/>
        </w:rPr>
        <w:br/>
        <w:t>według nazwy („czy jest na tym obrazku jakieś zwierzę?”, „pokaż mi na tym zdjęciu wszystkie dzieci, które mają czapki”) lub według położenia („pokaż mi coś, co leży na stole”, „pokaż, które zwierzęta na tym obrazku stoją na łące”)</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 xml:space="preserve">13. Opisywanie otaczającej rzeczywistości </w:t>
      </w:r>
      <w:r w:rsidRPr="00C20C77">
        <w:rPr>
          <w:rFonts w:ascii="Segoe UI" w:eastAsia="Times New Roman" w:hAnsi="Segoe UI" w:cs="Segoe UI"/>
          <w:color w:val="0A0A0A"/>
          <w:sz w:val="24"/>
          <w:szCs w:val="24"/>
          <w:lang w:eastAsia="pl-PL"/>
        </w:rPr>
        <w:br/>
        <w:t>wspólne obserwowanie prostych zdarzeń, czynności, a następnie opisywanie ich przez dziecko (np. podczas spacerów).</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14. Gra w domino</w:t>
      </w:r>
      <w:r>
        <w:rPr>
          <w:rFonts w:ascii="Segoe UI" w:eastAsia="Times New Roman" w:hAnsi="Segoe UI" w:cs="Segoe UI"/>
          <w:color w:val="0A0A0A"/>
          <w:sz w:val="24"/>
          <w:szCs w:val="24"/>
          <w:lang w:eastAsia="pl-PL"/>
        </w:rPr>
        <w:br/>
        <w:t>zarówno obrazkowe, jak i liter</w:t>
      </w:r>
      <w:r w:rsidRPr="00C20C77">
        <w:rPr>
          <w:rFonts w:ascii="Segoe UI" w:eastAsia="Times New Roman" w:hAnsi="Segoe UI" w:cs="Segoe UI"/>
          <w:color w:val="0A0A0A"/>
          <w:sz w:val="24"/>
          <w:szCs w:val="24"/>
          <w:lang w:eastAsia="pl-PL"/>
        </w:rPr>
        <w:t>owe</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b/>
          <w:bCs/>
          <w:color w:val="0A0A0A"/>
          <w:sz w:val="24"/>
          <w:szCs w:val="24"/>
          <w:lang w:eastAsia="pl-PL"/>
        </w:rPr>
        <w:t xml:space="preserve">15. Ćwiczenia pamięci wzrokowej </w:t>
      </w:r>
      <w:r w:rsidRPr="00C20C77">
        <w:rPr>
          <w:rFonts w:ascii="Segoe UI" w:eastAsia="Times New Roman" w:hAnsi="Segoe UI" w:cs="Segoe UI"/>
          <w:color w:val="0A0A0A"/>
          <w:sz w:val="24"/>
          <w:szCs w:val="24"/>
          <w:lang w:eastAsia="pl-PL"/>
        </w:rPr>
        <w:br/>
        <w:t>pokazujemy dziecku obrazek na kilka sekund  i zakrywamy. Następnie pytamy: co było na obrazku? Ile było np. lalek, samochodów itp.?</w:t>
      </w:r>
    </w:p>
    <w:p w:rsidR="00C20C77" w:rsidRPr="00C20C77" w:rsidRDefault="00C20C77" w:rsidP="00C20C77">
      <w:pPr>
        <w:spacing w:after="240" w:line="384" w:lineRule="atLeast"/>
        <w:rPr>
          <w:rFonts w:ascii="Segoe UI" w:eastAsia="Times New Roman" w:hAnsi="Segoe UI" w:cs="Segoe UI"/>
          <w:color w:val="0A0A0A"/>
          <w:sz w:val="24"/>
          <w:szCs w:val="24"/>
          <w:lang w:eastAsia="pl-PL"/>
        </w:rPr>
      </w:pPr>
      <w:r w:rsidRPr="00C20C77">
        <w:rPr>
          <w:rFonts w:ascii="Segoe UI" w:eastAsia="Times New Roman" w:hAnsi="Segoe UI" w:cs="Segoe UI"/>
          <w:color w:val="0A0A0A"/>
          <w:sz w:val="24"/>
          <w:szCs w:val="24"/>
          <w:lang w:eastAsia="pl-PL"/>
        </w:rPr>
        <w:t>Pamiętajmy, aby proponowane przez nas zadania były dla dziecka przyjemnością i okazją do miłego spędzenia czasu z rodzicami. Przy okazji ćwiczeń, które doskonalą percepcję wzrokową można nie tylko zapomnieć o nudzie (np. licząc żółte samochody, które mijamy  w korku), ale przede wszystkim dobrze się bawić i pogłębiać swoje relacje z dzieckiem (np. układając razem z nim puzzle ze 100 elementów).</w:t>
      </w:r>
    </w:p>
    <w:p w:rsidR="00785E04" w:rsidRDefault="00785E04"/>
    <w:sectPr w:rsidR="00785E04" w:rsidSect="00785E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8C7"/>
    <w:multiLevelType w:val="multilevel"/>
    <w:tmpl w:val="8BB8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5304A3"/>
    <w:multiLevelType w:val="multilevel"/>
    <w:tmpl w:val="FFD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0C77"/>
    <w:rsid w:val="00785E04"/>
    <w:rsid w:val="00C20C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E04"/>
  </w:style>
  <w:style w:type="paragraph" w:styleId="Nagwek1">
    <w:name w:val="heading 1"/>
    <w:basedOn w:val="Normalny"/>
    <w:link w:val="Nagwek1Znak"/>
    <w:uiPriority w:val="9"/>
    <w:qFormat/>
    <w:rsid w:val="00C20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C20C7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0C77"/>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C20C7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20C77"/>
    <w:rPr>
      <w:color w:val="0000FF"/>
      <w:u w:val="single"/>
    </w:rPr>
  </w:style>
  <w:style w:type="character" w:customStyle="1" w:styleId="autor-prefiks">
    <w:name w:val="autor-prefiks"/>
    <w:basedOn w:val="Domylnaczcionkaakapitu"/>
    <w:rsid w:val="00C20C77"/>
  </w:style>
  <w:style w:type="character" w:customStyle="1" w:styleId="autor-imienazwisko">
    <w:name w:val="autor-imienazwisko"/>
    <w:basedOn w:val="Domylnaczcionkaakapitu"/>
    <w:rsid w:val="00C20C77"/>
  </w:style>
  <w:style w:type="character" w:customStyle="1" w:styleId="autor-krotkiopis">
    <w:name w:val="autor-krotkiopis"/>
    <w:basedOn w:val="Domylnaczcionkaakapitu"/>
    <w:rsid w:val="00C20C77"/>
  </w:style>
  <w:style w:type="character" w:styleId="Pogrubienie">
    <w:name w:val="Strong"/>
    <w:basedOn w:val="Domylnaczcionkaakapitu"/>
    <w:uiPriority w:val="22"/>
    <w:qFormat/>
    <w:rsid w:val="00C20C77"/>
    <w:rPr>
      <w:b/>
      <w:bCs/>
    </w:rPr>
  </w:style>
  <w:style w:type="paragraph" w:styleId="NormalnyWeb">
    <w:name w:val="Normal (Web)"/>
    <w:basedOn w:val="Normalny"/>
    <w:uiPriority w:val="99"/>
    <w:semiHidden/>
    <w:unhideWhenUsed/>
    <w:rsid w:val="00C20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pis-reklama">
    <w:name w:val="napis-reklama"/>
    <w:basedOn w:val="Normalny"/>
    <w:rsid w:val="00C20C7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1239807">
      <w:bodyDiv w:val="1"/>
      <w:marLeft w:val="0"/>
      <w:marRight w:val="0"/>
      <w:marTop w:val="0"/>
      <w:marBottom w:val="0"/>
      <w:divBdr>
        <w:top w:val="none" w:sz="0" w:space="0" w:color="auto"/>
        <w:left w:val="none" w:sz="0" w:space="0" w:color="auto"/>
        <w:bottom w:val="none" w:sz="0" w:space="0" w:color="auto"/>
        <w:right w:val="none" w:sz="0" w:space="0" w:color="auto"/>
      </w:divBdr>
      <w:divsChild>
        <w:div w:id="151529836">
          <w:marLeft w:val="0"/>
          <w:marRight w:val="0"/>
          <w:marTop w:val="120"/>
          <w:marBottom w:val="120"/>
          <w:divBdr>
            <w:top w:val="single" w:sz="6" w:space="0" w:color="E0E0E0"/>
            <w:left w:val="none" w:sz="0" w:space="0" w:color="auto"/>
            <w:bottom w:val="none" w:sz="0" w:space="0" w:color="auto"/>
            <w:right w:val="none" w:sz="0" w:space="0" w:color="auto"/>
          </w:divBdr>
          <w:divsChild>
            <w:div w:id="1716729967">
              <w:marLeft w:val="0"/>
              <w:marRight w:val="0"/>
              <w:marTop w:val="0"/>
              <w:marBottom w:val="0"/>
              <w:divBdr>
                <w:top w:val="none" w:sz="0" w:space="0" w:color="auto"/>
                <w:left w:val="none" w:sz="0" w:space="0" w:color="auto"/>
                <w:bottom w:val="none" w:sz="0" w:space="0" w:color="auto"/>
                <w:right w:val="none" w:sz="0" w:space="0" w:color="auto"/>
              </w:divBdr>
              <w:divsChild>
                <w:div w:id="1024408022">
                  <w:marLeft w:val="0"/>
                  <w:marRight w:val="0"/>
                  <w:marTop w:val="0"/>
                  <w:marBottom w:val="0"/>
                  <w:divBdr>
                    <w:top w:val="none" w:sz="0" w:space="0" w:color="auto"/>
                    <w:left w:val="none" w:sz="0" w:space="0" w:color="auto"/>
                    <w:bottom w:val="none" w:sz="0" w:space="0" w:color="auto"/>
                    <w:right w:val="none" w:sz="0" w:space="0" w:color="auto"/>
                  </w:divBdr>
                  <w:divsChild>
                    <w:div w:id="4593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5284">
          <w:marLeft w:val="-223"/>
          <w:marRight w:val="-223"/>
          <w:marTop w:val="0"/>
          <w:marBottom w:val="240"/>
          <w:divBdr>
            <w:top w:val="none" w:sz="0" w:space="0" w:color="auto"/>
            <w:left w:val="none" w:sz="0" w:space="0" w:color="auto"/>
            <w:bottom w:val="none" w:sz="0" w:space="0" w:color="auto"/>
            <w:right w:val="none" w:sz="0" w:space="0" w:color="auto"/>
          </w:divBdr>
        </w:div>
        <w:div w:id="1433552611">
          <w:marLeft w:val="1097"/>
          <w:marRight w:val="1097"/>
          <w:marTop w:val="0"/>
          <w:marBottom w:val="0"/>
          <w:divBdr>
            <w:top w:val="none" w:sz="0" w:space="0" w:color="auto"/>
            <w:left w:val="none" w:sz="0" w:space="0" w:color="auto"/>
            <w:bottom w:val="none" w:sz="0" w:space="0" w:color="auto"/>
            <w:right w:val="none" w:sz="0" w:space="0" w:color="auto"/>
          </w:divBdr>
          <w:divsChild>
            <w:div w:id="1579947198">
              <w:marLeft w:val="0"/>
              <w:marRight w:val="0"/>
              <w:marTop w:val="0"/>
              <w:marBottom w:val="0"/>
              <w:divBdr>
                <w:top w:val="none" w:sz="0" w:space="0" w:color="auto"/>
                <w:left w:val="none" w:sz="0" w:space="0" w:color="auto"/>
                <w:bottom w:val="none" w:sz="0" w:space="0" w:color="auto"/>
                <w:right w:val="none" w:sz="0" w:space="0" w:color="auto"/>
              </w:divBdr>
              <w:divsChild>
                <w:div w:id="1009914540">
                  <w:marLeft w:val="0"/>
                  <w:marRight w:val="0"/>
                  <w:marTop w:val="0"/>
                  <w:marBottom w:val="0"/>
                  <w:divBdr>
                    <w:top w:val="none" w:sz="0" w:space="0" w:color="auto"/>
                    <w:left w:val="none" w:sz="0" w:space="0" w:color="auto"/>
                    <w:bottom w:val="none" w:sz="0" w:space="0" w:color="auto"/>
                    <w:right w:val="none" w:sz="0" w:space="0" w:color="auto"/>
                  </w:divBdr>
                  <w:divsChild>
                    <w:div w:id="545025203">
                      <w:marLeft w:val="0"/>
                      <w:marRight w:val="0"/>
                      <w:marTop w:val="0"/>
                      <w:marBottom w:val="0"/>
                      <w:divBdr>
                        <w:top w:val="none" w:sz="0" w:space="0" w:color="auto"/>
                        <w:left w:val="none" w:sz="0" w:space="0" w:color="auto"/>
                        <w:bottom w:val="none" w:sz="0" w:space="0" w:color="auto"/>
                        <w:right w:val="none" w:sz="0" w:space="0" w:color="auto"/>
                      </w:divBdr>
                      <w:divsChild>
                        <w:div w:id="1474717001">
                          <w:blockQuote w:val="1"/>
                          <w:marLeft w:val="0"/>
                          <w:marRight w:val="0"/>
                          <w:marTop w:val="0"/>
                          <w:marBottom w:val="240"/>
                          <w:divBdr>
                            <w:top w:val="none" w:sz="0" w:space="0" w:color="auto"/>
                            <w:left w:val="single" w:sz="6" w:space="14" w:color="CACACA"/>
                            <w:bottom w:val="none" w:sz="0" w:space="0" w:color="auto"/>
                            <w:right w:val="none" w:sz="0" w:space="0" w:color="auto"/>
                          </w:divBdr>
                        </w:div>
                        <w:div w:id="1030690257">
                          <w:marLeft w:val="0"/>
                          <w:marRight w:val="0"/>
                          <w:marTop w:val="300"/>
                          <w:marBottom w:val="300"/>
                          <w:divBdr>
                            <w:top w:val="single" w:sz="6" w:space="18" w:color="E0E0E0"/>
                            <w:left w:val="none" w:sz="0" w:space="0" w:color="auto"/>
                            <w:bottom w:val="single" w:sz="6" w:space="8" w:color="E0E0E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byboom.pl/o-nas/anita-janeczek-romanows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4313</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2020-03-27T16:18:00Z</dcterms:created>
  <dcterms:modified xsi:type="dcterms:W3CDTF">2020-03-27T16:24:00Z</dcterms:modified>
</cp:coreProperties>
</file>